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072" w:rsidRPr="009242B5" w:rsidRDefault="001A1072" w:rsidP="00BC4A3C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5</w:t>
      </w:r>
    </w:p>
    <w:p w:rsidR="001A1072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9242B5">
        <w:rPr>
          <w:rFonts w:ascii="Times New Roman" w:hAnsi="Times New Roman" w:cs="Times New Roman"/>
          <w:sz w:val="26"/>
          <w:szCs w:val="26"/>
        </w:rPr>
        <w:t>римерному положению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1072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1A1072" w:rsidRPr="009242B5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муниципальных</w:t>
      </w:r>
      <w:r>
        <w:rPr>
          <w:rFonts w:ascii="Times New Roman" w:hAnsi="Times New Roman" w:cs="Times New Roman"/>
          <w:sz w:val="26"/>
          <w:szCs w:val="26"/>
        </w:rPr>
        <w:t xml:space="preserve"> у</w:t>
      </w:r>
      <w:r w:rsidRPr="009242B5">
        <w:rPr>
          <w:rFonts w:ascii="Times New Roman" w:hAnsi="Times New Roman" w:cs="Times New Roman"/>
          <w:sz w:val="26"/>
          <w:szCs w:val="26"/>
        </w:rPr>
        <w:t>чреждений,</w:t>
      </w:r>
    </w:p>
    <w:p w:rsidR="001A1072" w:rsidRPr="009242B5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осуществляющих деятельность</w:t>
      </w:r>
    </w:p>
    <w:p w:rsidR="001A1072" w:rsidRPr="009242B5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в области молодежной политики,</w:t>
      </w:r>
    </w:p>
    <w:p w:rsidR="001A1072" w:rsidRPr="009242B5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подведомственных Управлению по</w:t>
      </w:r>
    </w:p>
    <w:p w:rsidR="001A1072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спорту, туризму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1072" w:rsidRDefault="001A1072" w:rsidP="00BC4A3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9242B5">
        <w:rPr>
          <w:rFonts w:ascii="Times New Roman" w:hAnsi="Times New Roman" w:cs="Times New Roman"/>
          <w:sz w:val="26"/>
          <w:szCs w:val="26"/>
        </w:rPr>
        <w:t>и молодежной политики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1072" w:rsidRDefault="001A1072" w:rsidP="00BC4A3C">
      <w:pPr>
        <w:jc w:val="right"/>
        <w:rPr>
          <w:b/>
          <w:sz w:val="28"/>
          <w:szCs w:val="28"/>
        </w:rPr>
      </w:pPr>
      <w:r w:rsidRPr="009242B5">
        <w:rPr>
          <w:sz w:val="26"/>
          <w:szCs w:val="26"/>
        </w:rPr>
        <w:t>Администрации города Норильска</w:t>
      </w:r>
    </w:p>
    <w:p w:rsidR="001A1072" w:rsidRDefault="001A1072" w:rsidP="00187B4D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  <w:lang w:eastAsia="ru-RU"/>
        </w:rPr>
      </w:pPr>
    </w:p>
    <w:p w:rsidR="001A1072" w:rsidRPr="002D7469" w:rsidRDefault="001A1072" w:rsidP="00187B4D">
      <w:pPr>
        <w:widowControl/>
        <w:autoSpaceDE/>
        <w:autoSpaceDN/>
        <w:adjustRightInd/>
        <w:jc w:val="center"/>
        <w:rPr>
          <w:b/>
          <w:color w:val="000000"/>
          <w:sz w:val="26"/>
          <w:szCs w:val="26"/>
          <w:lang w:eastAsia="ru-RU"/>
        </w:rPr>
      </w:pPr>
      <w:r w:rsidRPr="002D7469">
        <w:rPr>
          <w:b/>
          <w:color w:val="000000"/>
          <w:sz w:val="26"/>
          <w:szCs w:val="26"/>
          <w:lang w:eastAsia="ru-RU"/>
        </w:rPr>
        <w:t>Размеры персональных выплат за опыт работы*</w:t>
      </w:r>
    </w:p>
    <w:p w:rsidR="001A1072" w:rsidRPr="002D7469" w:rsidRDefault="001A1072" w:rsidP="00187B4D">
      <w:pPr>
        <w:widowControl/>
        <w:autoSpaceDE/>
        <w:autoSpaceDN/>
        <w:adjustRightInd/>
        <w:jc w:val="center"/>
        <w:rPr>
          <w:b/>
          <w:color w:val="000000"/>
          <w:sz w:val="26"/>
          <w:szCs w:val="26"/>
          <w:lang w:eastAsia="ru-RU"/>
        </w:rPr>
      </w:pPr>
    </w:p>
    <w:tbl>
      <w:tblPr>
        <w:tblW w:w="9513" w:type="dxa"/>
        <w:tblInd w:w="93" w:type="dxa"/>
        <w:tblLook w:val="00A0"/>
      </w:tblPr>
      <w:tblGrid>
        <w:gridCol w:w="900"/>
        <w:gridCol w:w="4740"/>
        <w:gridCol w:w="3873"/>
      </w:tblGrid>
      <w:tr w:rsidR="001A1072" w:rsidRPr="002D7469" w:rsidTr="00187B4D">
        <w:trPr>
          <w:trHeight w:val="81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Основания представления выплат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Размер выплат к окладу (должностному окладу), ставке заработной платы, %</w:t>
            </w:r>
          </w:p>
        </w:tc>
      </w:tr>
      <w:tr w:rsidR="001A1072" w:rsidRPr="002D7469" w:rsidTr="00C2311A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Ученая степень кандидата наук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C2311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2D7469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1A1072" w:rsidRPr="002D7469" w:rsidTr="00C2311A">
        <w:trPr>
          <w:trHeight w:val="4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Ученая степень доктора наук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C2311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</w:tr>
      <w:tr w:rsidR="001A1072" w:rsidRPr="002D7469" w:rsidTr="00C2311A">
        <w:trPr>
          <w:trHeight w:val="73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 xml:space="preserve">Почетное звание, начинающееся со слова «Заслуженный» 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C2311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1A1072" w:rsidRPr="002D7469" w:rsidTr="00C2311A">
        <w:trPr>
          <w:trHeight w:val="150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187B4D">
            <w:pPr>
              <w:widowControl/>
              <w:autoSpaceDE/>
              <w:autoSpaceDN/>
              <w:adjustRightInd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Награждение нагрудным знаком «Почетный работник в сфере молодежной политики Российской Федерации»</w:t>
            </w:r>
          </w:p>
        </w:tc>
        <w:tc>
          <w:tcPr>
            <w:tcW w:w="3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072" w:rsidRPr="002D7469" w:rsidRDefault="001A1072" w:rsidP="00C2311A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2D7469">
              <w:rPr>
                <w:color w:val="000000"/>
                <w:sz w:val="26"/>
                <w:szCs w:val="26"/>
                <w:lang w:eastAsia="ru-RU"/>
              </w:rPr>
              <w:t>20</w:t>
            </w:r>
          </w:p>
        </w:tc>
      </w:tr>
    </w:tbl>
    <w:p w:rsidR="001A1072" w:rsidRPr="002D7469" w:rsidRDefault="001A1072" w:rsidP="00187B4D">
      <w:pPr>
        <w:widowControl/>
        <w:autoSpaceDE/>
        <w:autoSpaceDN/>
        <w:adjustRightInd/>
        <w:jc w:val="center"/>
        <w:rPr>
          <w:b/>
          <w:color w:val="000000"/>
          <w:sz w:val="26"/>
          <w:szCs w:val="26"/>
          <w:lang w:eastAsia="ru-RU"/>
        </w:rPr>
      </w:pPr>
    </w:p>
    <w:p w:rsidR="001A1072" w:rsidRPr="002D7469" w:rsidRDefault="001A1072" w:rsidP="008363D4">
      <w:pPr>
        <w:widowControl/>
        <w:autoSpaceDE/>
        <w:autoSpaceDN/>
        <w:adjustRightInd/>
        <w:ind w:firstLine="709"/>
        <w:jc w:val="both"/>
        <w:rPr>
          <w:color w:val="000000"/>
          <w:sz w:val="26"/>
          <w:szCs w:val="26"/>
          <w:lang w:eastAsia="ru-RU"/>
        </w:rPr>
      </w:pPr>
      <w:r w:rsidRPr="002D7469">
        <w:rPr>
          <w:color w:val="000000"/>
          <w:sz w:val="26"/>
          <w:szCs w:val="26"/>
          <w:lang w:eastAsia="ru-RU"/>
        </w:rPr>
        <w:t>* При наличии нескольких оснований для предоставления персональных выплат за опыт работы размер указанных выплат устанавливается по одному из оснований в максимальном размере</w:t>
      </w:r>
    </w:p>
    <w:sectPr w:rsidR="001A1072" w:rsidRPr="002D7469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072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50FF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575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469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58D8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127A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4D4A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B92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3D4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1349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6A76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42B5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4A3C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311A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675A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0BB4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3280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86F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677A7"/>
    <w:rsid w:val="00E70234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C4A3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74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1</Pages>
  <Words>121</Words>
  <Characters>695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User</cp:lastModifiedBy>
  <cp:revision>15</cp:revision>
  <dcterms:created xsi:type="dcterms:W3CDTF">2012-08-15T08:12:00Z</dcterms:created>
  <dcterms:modified xsi:type="dcterms:W3CDTF">2013-01-07T09:55:00Z</dcterms:modified>
</cp:coreProperties>
</file>